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725" w:rsidRDefault="007722A2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8BD">
        <w:rPr>
          <w:noProof/>
          <w:sz w:val="20"/>
          <w:szCs w:val="20"/>
          <w:lang w:eastAsia="ru-RU"/>
        </w:rPr>
        <w:drawing>
          <wp:inline distT="0" distB="0" distL="0" distR="0" wp14:anchorId="4FAF2C81" wp14:editId="0E4B4335">
            <wp:extent cx="606056" cy="761037"/>
            <wp:effectExtent l="0" t="0" r="381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84" cy="766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4782" w:rsidRDefault="00EB4782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725" w:rsidRPr="0030197C" w:rsidRDefault="00C33725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97C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C33725" w:rsidRPr="0030197C" w:rsidRDefault="00C33725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97C">
        <w:rPr>
          <w:rFonts w:ascii="Times New Roman" w:hAnsi="Times New Roman" w:cs="Times New Roman"/>
          <w:b/>
          <w:sz w:val="28"/>
          <w:szCs w:val="28"/>
        </w:rPr>
        <w:t>ШАРАНГСКОГО МУНИЦИПАЛЬНОГО ОКРУГА</w:t>
      </w:r>
    </w:p>
    <w:p w:rsidR="00C33725" w:rsidRPr="0030197C" w:rsidRDefault="00C33725" w:rsidP="00C337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97C">
        <w:rPr>
          <w:rFonts w:ascii="Times New Roman" w:hAnsi="Times New Roman" w:cs="Times New Roman"/>
          <w:b/>
          <w:sz w:val="28"/>
          <w:szCs w:val="28"/>
        </w:rPr>
        <w:t>НИЖЕГОРОДСКОЙ ОБЛАСТИ</w:t>
      </w:r>
    </w:p>
    <w:p w:rsidR="00C33725" w:rsidRPr="0030197C" w:rsidRDefault="00C33725" w:rsidP="000E62D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36EA0" w:rsidRDefault="00336EA0" w:rsidP="000E62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336EA0" w:rsidRDefault="00336EA0" w:rsidP="000E62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A47B4">
        <w:rPr>
          <w:rFonts w:ascii="Times New Roman" w:hAnsi="Times New Roman" w:cs="Times New Roman"/>
          <w:sz w:val="28"/>
          <w:szCs w:val="28"/>
        </w:rPr>
        <w:t>07.07</w:t>
      </w:r>
      <w:r>
        <w:rPr>
          <w:rFonts w:ascii="Times New Roman" w:hAnsi="Times New Roman" w:cs="Times New Roman"/>
          <w:sz w:val="28"/>
          <w:szCs w:val="28"/>
        </w:rPr>
        <w:t xml:space="preserve">.2026                                                                                                     № </w:t>
      </w:r>
      <w:r w:rsidR="002A47B4">
        <w:rPr>
          <w:rFonts w:ascii="Times New Roman" w:hAnsi="Times New Roman" w:cs="Times New Roman"/>
          <w:sz w:val="28"/>
          <w:szCs w:val="28"/>
        </w:rPr>
        <w:t>45</w:t>
      </w:r>
    </w:p>
    <w:p w:rsidR="000E62DE" w:rsidRDefault="000E62DE" w:rsidP="000E62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EA0" w:rsidRDefault="00336EA0" w:rsidP="00336E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ДЕПУТАТОВ ШАРАНГСКОГО МУНИЦИПАЛЬНОГО ОКРУГА </w:t>
      </w:r>
    </w:p>
    <w:p w:rsidR="00336EA0" w:rsidRDefault="00336EA0" w:rsidP="00336E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23.12.2025 ГОДА №104 </w:t>
      </w:r>
    </w:p>
    <w:p w:rsidR="00336EA0" w:rsidRDefault="00336EA0" w:rsidP="00336E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БЮДЖЕТЕ ШАРАНГСКОГО МУНИЦИПАЛЬНОГО ОКРУГА </w:t>
      </w:r>
    </w:p>
    <w:p w:rsidR="00336EA0" w:rsidRDefault="00336EA0" w:rsidP="000E62D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2026 ГОД И НА ПЛАНОВЫЙ ПЕРИОД 2027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2028 ГОДОВ»</w:t>
      </w:r>
    </w:p>
    <w:p w:rsidR="000E62DE" w:rsidRPr="000E62DE" w:rsidRDefault="000E62DE" w:rsidP="000E62D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7B4" w:rsidRDefault="002A47B4" w:rsidP="002A47B4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2A47B4" w:rsidRDefault="002A47B4" w:rsidP="002A47B4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решение Совета депутатов Шарангского муниципального округа от 23.12.2025 года № 104 «О бюджете Шарангского муниципального округа на 2026 год и на плановый период 2027 и 2028 годов» следующие изменения:</w:t>
      </w:r>
    </w:p>
    <w:p w:rsidR="002A47B4" w:rsidRDefault="002A47B4" w:rsidP="002A47B4">
      <w:pPr>
        <w:pStyle w:val="ae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статью 1 изложить в следующей редакции:</w:t>
      </w:r>
    </w:p>
    <w:p w:rsidR="002A47B4" w:rsidRDefault="002A47B4" w:rsidP="002A47B4">
      <w:pPr>
        <w:pStyle w:val="ae"/>
        <w:spacing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2A47B4" w:rsidRDefault="002A47B4" w:rsidP="002A47B4">
      <w:pPr>
        <w:pStyle w:val="ae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Шарангского муниципального округа на 2026 год: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общий объем доходов в сумме 1 167 814,4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ублей;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общий объем расходов в сумме 1 180 208,6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ублей;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размер дефицита в сумме 12 394,2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ублей.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основные характеристики бюджета Шарангского муниципального округа на плановый период 2027 и 2028 годов: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общий объем доходов на 2027 год в сумме 924 691,2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ублей, на 2028 год в сумме  957 538,8 тыс.рублей;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общий объем расходов на 2027 год в сумме 924 691,2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ублей, в том числе условно утверждаемые расходы в сумме 14 092,0 тыс.рублей, на 2028 год в сумме 957 538,8 тыс.рублей, в том числе условно утверждаемые расходы в сумме 29 518,0 тыс.рублей;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размер дефицита на 2027 год в сумме 0,0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ублей, на 2028 год в сумме 0,0 тыс.рублей.»;</w:t>
      </w:r>
    </w:p>
    <w:p w:rsidR="002A47B4" w:rsidRDefault="002A47B4" w:rsidP="002A47B4">
      <w:pPr>
        <w:pStyle w:val="ae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 «Поступление доходов по группам, подгруппам и статьям бюджетной классификации на 2026 год и на плановый период 2027 и 2028 годов» изложить в новой редакции;</w:t>
      </w:r>
    </w:p>
    <w:p w:rsidR="002A47B4" w:rsidRDefault="002A47B4" w:rsidP="002A47B4">
      <w:pPr>
        <w:pStyle w:val="ae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A47B4" w:rsidRDefault="002A47B4" w:rsidP="002A47B4">
      <w:pPr>
        <w:pStyle w:val="ae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статью 3 изложить в следующей редакции: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Статья 3</w:t>
      </w:r>
    </w:p>
    <w:p w:rsidR="004F2E42" w:rsidRDefault="004F2E42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 2026 год в сумме 256 121,3 тыс. рублей, в том числе налоговых и неналоговых доходов, за исключением доходов, являющихся источниками формирования дорожного фонда муниципального округа, в сумме 238 622,3 тыс. рублей;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 2027 год в сумме 275 420,1 тыс. рублей, в том числе налоговых и неналоговых доходов, за исключением доходов, являющихся источниками формирования дорожного фонда муниципального округа, в сумме 252 058,1 тыс. рублей;</w:t>
      </w:r>
    </w:p>
    <w:p w:rsidR="002A47B4" w:rsidRDefault="002A47B4" w:rsidP="002A47B4">
      <w:pPr>
        <w:pStyle w:val="ae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2028 год в сумме 295 022,1 тыс. рублей, в том числе налоговых и неналоговых доходов, за исключением доходов, являющихся источниками формирования дорожного фонда муниципального округа, в сумме 270 729,0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2A47B4" w:rsidRDefault="002A47B4" w:rsidP="002A47B4">
      <w:pPr>
        <w:pStyle w:val="ae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A47B4" w:rsidRDefault="002A47B4" w:rsidP="002A47B4">
      <w:pPr>
        <w:pStyle w:val="ae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статью 4 изложить в следующей редакции:</w:t>
      </w:r>
    </w:p>
    <w:p w:rsidR="002A47B4" w:rsidRDefault="002A47B4" w:rsidP="002A47B4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Статья 4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Утвердить объем безвозмездных поступлений, получаемых из других бюджетов бюджетной системы Российской Федерации: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 2026 год в сумме 912 409,4 тыс. рублей, в том числе объем субсидий, субвенций и иных межбюджетных трансфертов, имеющих целевое назначение, в сумме 565 502,0  тыс. рублей;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 2027 год в сумме 647 418,1 тыс. рублей, в том числе объем субсидий, субвенций и иных межбюджетных трансфертов, имеющих целевое назначение, в сумме 359 163,9 тыс. рублей;</w:t>
      </w:r>
    </w:p>
    <w:p w:rsidR="002A47B4" w:rsidRDefault="002A47B4" w:rsidP="002A47B4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2028 год в сумме 662 516,7 тыс. рублей, в том числе объем субсидий, субвенций и иных межбюджетных трансфертов, имеющих целевое назначение, в сумме 367 189,5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2A47B4" w:rsidRDefault="002A47B4" w:rsidP="002A47B4">
      <w:pPr>
        <w:pStyle w:val="ae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A47B4" w:rsidRDefault="002A47B4" w:rsidP="002A47B4">
      <w:pPr>
        <w:pStyle w:val="ae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3 «Распределение бюджетных ассигнований по целевым статьям (муниципальным программам и непрограммным направлениям деятельности), группам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видов расходов классификации </w:t>
      </w:r>
      <w:r>
        <w:rPr>
          <w:rFonts w:ascii="Times New Roman" w:hAnsi="Times New Roman" w:cs="Times New Roman"/>
          <w:sz w:val="28"/>
          <w:szCs w:val="28"/>
        </w:rPr>
        <w:lastRenderedPageBreak/>
        <w:t>расходов бюджета муниципального 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2026 год и на плановый период 2027 и 2028 годов» изложить в новой редакции;</w:t>
      </w:r>
    </w:p>
    <w:p w:rsidR="002A47B4" w:rsidRDefault="002A47B4" w:rsidP="002A47B4">
      <w:pPr>
        <w:pStyle w:val="ae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47B4" w:rsidRDefault="002A47B4" w:rsidP="002A47B4">
      <w:pPr>
        <w:pStyle w:val="ae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 «Ведомственная структура расходов бюджета муниципального округа на 2026 год и на плановый период 2027 и 2028 годов» изложить в новой редакции;</w:t>
      </w:r>
    </w:p>
    <w:p w:rsidR="002A47B4" w:rsidRDefault="002A47B4" w:rsidP="002A47B4">
      <w:pPr>
        <w:pStyle w:val="ae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47B4" w:rsidRDefault="002A47B4" w:rsidP="002A47B4">
      <w:pPr>
        <w:pStyle w:val="ae"/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5 «Распределение бюджетных ассигнований по разделам, подразделам и группам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 муниципального 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2026 год и на плановый период 2027 и 2028 годов» изложить в новой редакции;</w:t>
      </w:r>
    </w:p>
    <w:p w:rsidR="002A47B4" w:rsidRDefault="002A47B4" w:rsidP="002A47B4">
      <w:pPr>
        <w:pStyle w:val="ae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47B4" w:rsidRDefault="002A47B4" w:rsidP="002A47B4">
      <w:pPr>
        <w:pStyle w:val="ae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статью 12 изложить в следующей редакции:</w:t>
      </w:r>
    </w:p>
    <w:p w:rsidR="002A47B4" w:rsidRDefault="002A47B4" w:rsidP="002A47B4">
      <w:pPr>
        <w:pStyle w:val="ae"/>
        <w:spacing w:line="240" w:lineRule="auto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47B4" w:rsidRDefault="002A47B4" w:rsidP="002A47B4">
      <w:pPr>
        <w:pStyle w:val="ae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«Статья 12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услуг, предусмотренные настоящим решением, предоставляются в целях возмещения недополученных доходов и (или) финансового обеспечения (возмещения) затрат в порядке, установленном администрацией Шарангского муниципального округа, в следующих случаях:</w:t>
      </w:r>
      <w:proofErr w:type="gramEnd"/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МУП ЖКХ на возмещение затрат (недополученных доходов) в связи с оказанием услуг бани населению Шарангского муниципального округа, на 2026 год в сумме 439,8 тыс. рублей, на 2027 год - 150,0 тыс. рублей, на 2028 год - 150,0 тыс. рублей;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 возмещение затрат (недополученных доходов) МУП ЖКХ, осуществляющему регулируемые виды деятельности в сфере водоотведения и оказывающему соответствующие услуги населению Шарангского муниципального округа, на 2026 год в сумме  637,7  тыс. рублей, на 2027 год - 1 191,7 тыс. рублей, на 2027 год -  1 191,7 тыс. рублей;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оказание поддержки сельскохозяйственным предприятиям;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 возмещение части затрат субъектов малого и среднего предпринимательства Шарангского муниципального округа;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МУП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финансовое обеспечение затрат по приобретению запасных частей  для ремонта трактора Т-150 на 2026 год в сумме 250,0 тыс. рублей;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МУП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финансовое обеспечение затрат на ремонт теплотрассы на 2026 год в сумме 998,0 тыс. рублей;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МУП ЖКХ  на погашение задолженности по заработной плате  и налогам на 2026 год в сумме 2 230,0 тыс. рублей;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МУП ЖКХ на финансовое обеспечение затрат по приобретению канализационных насосов на 2026 год в сумме 84,2 тыс. рублей;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9) МУП ЖКХ  на финансовое обеспечение затрат на погашение задолженности за оказание бухгалтерских услуг в сумме 180,0 тыс. рублей;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 МУП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финансовое обеспечение затрат для оплаты госпошлины за государственную регистрацию права (хозяйственного ведения) на объекты недвижимости в сумме 132,0 тыс. рублей;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МУП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финансовое обеспечение затрат на погашение задолженности по заработной плате в сумме 3 021,5 тыс. рублей;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МУП ЖКХ  на финансовое обеспечение затрат на погашение задолженности по уплате административных штрафов в сумме 40,0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2A47B4" w:rsidRDefault="002A47B4" w:rsidP="002A47B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в газете Шарангского муниципального округа «Знамя победы».</w:t>
      </w: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местного самоуправления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Д.О.Ожиганов</w:t>
      </w:r>
      <w:proofErr w:type="spellEnd"/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47B4" w:rsidRDefault="002A47B4" w:rsidP="002A47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3725" w:rsidRDefault="002A47B4" w:rsidP="002A47B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И.Г.Блинов</w:t>
      </w:r>
      <w:proofErr w:type="spellEnd"/>
    </w:p>
    <w:sectPr w:rsidR="00C33725" w:rsidSect="003C6C3E"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FD2" w:rsidRDefault="00A20FD2" w:rsidP="009A647D">
      <w:pPr>
        <w:spacing w:after="0" w:line="240" w:lineRule="auto"/>
      </w:pPr>
      <w:r>
        <w:separator/>
      </w:r>
    </w:p>
  </w:endnote>
  <w:endnote w:type="continuationSeparator" w:id="0">
    <w:p w:rsidR="00A20FD2" w:rsidRDefault="00A20FD2" w:rsidP="009A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8162326"/>
      <w:docPartObj>
        <w:docPartGallery w:val="Page Numbers (Bottom of Page)"/>
        <w:docPartUnique/>
      </w:docPartObj>
    </w:sdtPr>
    <w:sdtEndPr/>
    <w:sdtContent>
      <w:p w:rsidR="003C6C3E" w:rsidRDefault="003C6C3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E42">
          <w:rPr>
            <w:noProof/>
          </w:rPr>
          <w:t>4</w:t>
        </w:r>
        <w:r>
          <w:fldChar w:fldCharType="end"/>
        </w:r>
      </w:p>
    </w:sdtContent>
  </w:sdt>
  <w:p w:rsidR="003C6C3E" w:rsidRDefault="003C6C3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3E" w:rsidRDefault="003C6C3E">
    <w:pPr>
      <w:pStyle w:val="ac"/>
      <w:jc w:val="center"/>
    </w:pPr>
  </w:p>
  <w:p w:rsidR="003C6C3E" w:rsidRDefault="003C6C3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FD2" w:rsidRDefault="00A20FD2" w:rsidP="009A647D">
      <w:pPr>
        <w:spacing w:after="0" w:line="240" w:lineRule="auto"/>
      </w:pPr>
      <w:r>
        <w:separator/>
      </w:r>
    </w:p>
  </w:footnote>
  <w:footnote w:type="continuationSeparator" w:id="0">
    <w:p w:rsidR="00A20FD2" w:rsidRDefault="00A20FD2" w:rsidP="009A6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503D1"/>
    <w:multiLevelType w:val="hybridMultilevel"/>
    <w:tmpl w:val="0694D742"/>
    <w:lvl w:ilvl="0" w:tplc="4E9ACF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18141B"/>
    <w:multiLevelType w:val="hybridMultilevel"/>
    <w:tmpl w:val="EC24A718"/>
    <w:lvl w:ilvl="0" w:tplc="7C567C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FFB2408"/>
    <w:multiLevelType w:val="multilevel"/>
    <w:tmpl w:val="E812A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BF"/>
    <w:rsid w:val="000104C5"/>
    <w:rsid w:val="00041C5C"/>
    <w:rsid w:val="00054A03"/>
    <w:rsid w:val="00087664"/>
    <w:rsid w:val="000E24BF"/>
    <w:rsid w:val="000E62DE"/>
    <w:rsid w:val="000F35A6"/>
    <w:rsid w:val="00174862"/>
    <w:rsid w:val="00174B1A"/>
    <w:rsid w:val="00240CBB"/>
    <w:rsid w:val="002A2BB1"/>
    <w:rsid w:val="002A47B4"/>
    <w:rsid w:val="00314D69"/>
    <w:rsid w:val="00336EA0"/>
    <w:rsid w:val="003443B7"/>
    <w:rsid w:val="00376611"/>
    <w:rsid w:val="00390214"/>
    <w:rsid w:val="003C5B02"/>
    <w:rsid w:val="003C6190"/>
    <w:rsid w:val="003C6C3E"/>
    <w:rsid w:val="003D548F"/>
    <w:rsid w:val="003E0E05"/>
    <w:rsid w:val="003F2BBE"/>
    <w:rsid w:val="004165A5"/>
    <w:rsid w:val="00417314"/>
    <w:rsid w:val="00443AD9"/>
    <w:rsid w:val="0045261D"/>
    <w:rsid w:val="004557D5"/>
    <w:rsid w:val="004A7580"/>
    <w:rsid w:val="004A7AB5"/>
    <w:rsid w:val="004C5BF0"/>
    <w:rsid w:val="004F2E42"/>
    <w:rsid w:val="00553916"/>
    <w:rsid w:val="00573854"/>
    <w:rsid w:val="005957DF"/>
    <w:rsid w:val="005B5E74"/>
    <w:rsid w:val="00623EC2"/>
    <w:rsid w:val="0062483E"/>
    <w:rsid w:val="00682854"/>
    <w:rsid w:val="00695379"/>
    <w:rsid w:val="0069638F"/>
    <w:rsid w:val="006B032E"/>
    <w:rsid w:val="006F3CA1"/>
    <w:rsid w:val="007722A2"/>
    <w:rsid w:val="00790FBE"/>
    <w:rsid w:val="007A7585"/>
    <w:rsid w:val="007B5B89"/>
    <w:rsid w:val="007C7E3D"/>
    <w:rsid w:val="007F2ACB"/>
    <w:rsid w:val="007F6073"/>
    <w:rsid w:val="00804854"/>
    <w:rsid w:val="008114CF"/>
    <w:rsid w:val="008229CF"/>
    <w:rsid w:val="00826E71"/>
    <w:rsid w:val="0084225C"/>
    <w:rsid w:val="0084433F"/>
    <w:rsid w:val="00883A85"/>
    <w:rsid w:val="008924F5"/>
    <w:rsid w:val="0089518B"/>
    <w:rsid w:val="00895FD0"/>
    <w:rsid w:val="008B526A"/>
    <w:rsid w:val="008D06C0"/>
    <w:rsid w:val="00902446"/>
    <w:rsid w:val="009200F7"/>
    <w:rsid w:val="009222A0"/>
    <w:rsid w:val="009460B6"/>
    <w:rsid w:val="00946E6F"/>
    <w:rsid w:val="00953DE9"/>
    <w:rsid w:val="0095745C"/>
    <w:rsid w:val="00960D1D"/>
    <w:rsid w:val="00962FCF"/>
    <w:rsid w:val="00965C22"/>
    <w:rsid w:val="009976AD"/>
    <w:rsid w:val="009A647D"/>
    <w:rsid w:val="009E6205"/>
    <w:rsid w:val="00A20FD2"/>
    <w:rsid w:val="00A67DE1"/>
    <w:rsid w:val="00A80DA8"/>
    <w:rsid w:val="00AD402C"/>
    <w:rsid w:val="00B067A4"/>
    <w:rsid w:val="00B266ED"/>
    <w:rsid w:val="00B53107"/>
    <w:rsid w:val="00B706F2"/>
    <w:rsid w:val="00B80029"/>
    <w:rsid w:val="00BA6362"/>
    <w:rsid w:val="00BB32EC"/>
    <w:rsid w:val="00BC146B"/>
    <w:rsid w:val="00BD105A"/>
    <w:rsid w:val="00C0330B"/>
    <w:rsid w:val="00C17163"/>
    <w:rsid w:val="00C20CCD"/>
    <w:rsid w:val="00C33725"/>
    <w:rsid w:val="00C37925"/>
    <w:rsid w:val="00C5239B"/>
    <w:rsid w:val="00C653BF"/>
    <w:rsid w:val="00C7041A"/>
    <w:rsid w:val="00C76952"/>
    <w:rsid w:val="00C953D9"/>
    <w:rsid w:val="00D03E94"/>
    <w:rsid w:val="00D121A9"/>
    <w:rsid w:val="00D2599A"/>
    <w:rsid w:val="00D411EE"/>
    <w:rsid w:val="00D524A2"/>
    <w:rsid w:val="00D57F9B"/>
    <w:rsid w:val="00D82DD0"/>
    <w:rsid w:val="00D93C95"/>
    <w:rsid w:val="00DC3D45"/>
    <w:rsid w:val="00E07264"/>
    <w:rsid w:val="00E22157"/>
    <w:rsid w:val="00E65027"/>
    <w:rsid w:val="00E74E05"/>
    <w:rsid w:val="00E770FB"/>
    <w:rsid w:val="00E93943"/>
    <w:rsid w:val="00EB4782"/>
    <w:rsid w:val="00F12B6C"/>
    <w:rsid w:val="00F373D7"/>
    <w:rsid w:val="00F4406C"/>
    <w:rsid w:val="00F60CAB"/>
    <w:rsid w:val="00F744C5"/>
    <w:rsid w:val="00F761E0"/>
    <w:rsid w:val="00F861BF"/>
    <w:rsid w:val="00F977C5"/>
    <w:rsid w:val="00FA36DD"/>
    <w:rsid w:val="00FC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02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02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960D1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60D1D"/>
    <w:rPr>
      <w:color w:val="800080"/>
      <w:u w:val="single"/>
    </w:rPr>
  </w:style>
  <w:style w:type="paragraph" w:customStyle="1" w:styleId="xl65">
    <w:name w:val="xl65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60D1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960D1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960D1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960D1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60D1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960D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rsid w:val="004C5B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C5B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Times12">
    <w:name w:val="Times12"/>
    <w:basedOn w:val="a"/>
    <w:uiPriority w:val="99"/>
    <w:rsid w:val="004C5BF0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A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647D"/>
  </w:style>
  <w:style w:type="paragraph" w:styleId="ac">
    <w:name w:val="footer"/>
    <w:basedOn w:val="a"/>
    <w:link w:val="ad"/>
    <w:uiPriority w:val="99"/>
    <w:unhideWhenUsed/>
    <w:rsid w:val="009A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647D"/>
  </w:style>
  <w:style w:type="paragraph" w:styleId="ae">
    <w:name w:val="List Paragraph"/>
    <w:basedOn w:val="a"/>
    <w:uiPriority w:val="34"/>
    <w:qFormat/>
    <w:rsid w:val="00087664"/>
    <w:pPr>
      <w:ind w:left="720"/>
      <w:contextualSpacing/>
    </w:pPr>
  </w:style>
  <w:style w:type="paragraph" w:customStyle="1" w:styleId="ConsPlusTitle">
    <w:name w:val="ConsPlusTitle"/>
    <w:uiPriority w:val="99"/>
    <w:rsid w:val="00790FB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02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02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960D1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60D1D"/>
    <w:rPr>
      <w:color w:val="800080"/>
      <w:u w:val="single"/>
    </w:rPr>
  </w:style>
  <w:style w:type="paragraph" w:customStyle="1" w:styleId="xl65">
    <w:name w:val="xl65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60D1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960D1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960D1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960D1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60D1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60D1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960D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960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rsid w:val="004C5B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C5B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Times12">
    <w:name w:val="Times12"/>
    <w:basedOn w:val="a"/>
    <w:uiPriority w:val="99"/>
    <w:rsid w:val="004C5BF0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A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647D"/>
  </w:style>
  <w:style w:type="paragraph" w:styleId="ac">
    <w:name w:val="footer"/>
    <w:basedOn w:val="a"/>
    <w:link w:val="ad"/>
    <w:uiPriority w:val="99"/>
    <w:unhideWhenUsed/>
    <w:rsid w:val="009A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647D"/>
  </w:style>
  <w:style w:type="paragraph" w:styleId="ae">
    <w:name w:val="List Paragraph"/>
    <w:basedOn w:val="a"/>
    <w:uiPriority w:val="34"/>
    <w:qFormat/>
    <w:rsid w:val="00087664"/>
    <w:pPr>
      <w:ind w:left="720"/>
      <w:contextualSpacing/>
    </w:pPr>
  </w:style>
  <w:style w:type="paragraph" w:customStyle="1" w:styleId="ConsPlusTitle">
    <w:name w:val="ConsPlusTitle"/>
    <w:uiPriority w:val="99"/>
    <w:rsid w:val="00790FB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89</cp:revision>
  <cp:lastPrinted>2026-06-15T07:48:00Z</cp:lastPrinted>
  <dcterms:created xsi:type="dcterms:W3CDTF">2024-11-14T13:06:00Z</dcterms:created>
  <dcterms:modified xsi:type="dcterms:W3CDTF">2026-07-02T11:32:00Z</dcterms:modified>
</cp:coreProperties>
</file>